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04F7" w14:textId="0E0E92E8" w:rsidR="00B359F5" w:rsidRDefault="00B359F5" w:rsidP="1A620696">
      <w:pPr>
        <w:spacing w:after="0"/>
      </w:pPr>
    </w:p>
    <w:p w14:paraId="2A54C5CF" w14:textId="4A37E6C8" w:rsidR="00B359F5" w:rsidRDefault="63F3D414" w:rsidP="1A620696">
      <w:pPr>
        <w:shd w:val="clear" w:color="auto" w:fill="FFFFFF" w:themeFill="background1"/>
        <w:spacing w:after="0"/>
        <w:rPr>
          <w:rFonts w:ascii="Calibri" w:eastAsia="Calibri" w:hAnsi="Calibri" w:cs="Calibri"/>
          <w:sz w:val="36"/>
          <w:szCs w:val="36"/>
        </w:rPr>
      </w:pPr>
      <w:r w:rsidRPr="1A620696">
        <w:rPr>
          <w:rFonts w:ascii="Calibri" w:eastAsia="Calibri" w:hAnsi="Calibri" w:cs="Calibri"/>
          <w:sz w:val="36"/>
          <w:szCs w:val="36"/>
        </w:rPr>
        <w:t>Guidelines: 2024 Generation Connect Youth Envoys</w:t>
      </w:r>
      <w:r w:rsidR="318448D4" w:rsidRPr="1A620696">
        <w:rPr>
          <w:rFonts w:ascii="Calibri" w:eastAsia="Calibri" w:hAnsi="Calibri" w:cs="Calibri"/>
          <w:sz w:val="36"/>
          <w:szCs w:val="36"/>
        </w:rPr>
        <w:t xml:space="preserve"> </w:t>
      </w:r>
    </w:p>
    <w:p w14:paraId="46AFE03A" w14:textId="23B68807" w:rsidR="00B359F5" w:rsidRDefault="318448D4" w:rsidP="1A620696">
      <w:pPr>
        <w:spacing w:after="0"/>
        <w:rPr>
          <w:rFonts w:ascii="Times New Roman" w:eastAsia="Times New Roman" w:hAnsi="Times New Roman" w:cs="Times New Roman"/>
          <w:sz w:val="13"/>
          <w:szCs w:val="13"/>
        </w:rPr>
      </w:pPr>
      <w:r w:rsidRPr="1A620696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14:paraId="034BFE5B" w14:textId="5607EFF5" w:rsidR="00B359F5" w:rsidRDefault="52D2950B" w:rsidP="1A620696">
      <w:pPr>
        <w:spacing w:after="0"/>
        <w:rPr>
          <w:rFonts w:ascii="Calibri" w:eastAsia="Calibri" w:hAnsi="Calibri" w:cs="Calibri"/>
          <w:b/>
          <w:bCs/>
          <w:sz w:val="22"/>
          <w:szCs w:val="22"/>
        </w:rPr>
      </w:pPr>
      <w:r w:rsidRPr="1A620696">
        <w:rPr>
          <w:rFonts w:ascii="Calibri" w:eastAsia="Calibri" w:hAnsi="Calibri" w:cs="Calibri"/>
          <w:sz w:val="22"/>
          <w:szCs w:val="22"/>
        </w:rPr>
        <w:t>I</w:t>
      </w:r>
      <w:r w:rsidR="318448D4" w:rsidRPr="1A620696">
        <w:rPr>
          <w:rFonts w:ascii="Calibri" w:eastAsia="Calibri" w:hAnsi="Calibri" w:cs="Calibri"/>
          <w:sz w:val="22"/>
          <w:szCs w:val="22"/>
        </w:rPr>
        <w:t>n preparation for the ITU</w:t>
      </w:r>
      <w:r w:rsidR="673727CC" w:rsidRPr="1A620696">
        <w:rPr>
          <w:rFonts w:ascii="Calibri" w:eastAsia="Calibri" w:hAnsi="Calibri" w:cs="Calibri"/>
          <w:sz w:val="22"/>
          <w:szCs w:val="22"/>
        </w:rPr>
        <w:t xml:space="preserve"> Global Youth Summit,</w:t>
      </w:r>
      <w:r w:rsidR="318448D4" w:rsidRPr="1A620696">
        <w:rPr>
          <w:rFonts w:ascii="Calibri" w:eastAsia="Calibri" w:hAnsi="Calibri" w:cs="Calibri"/>
          <w:sz w:val="22"/>
          <w:szCs w:val="22"/>
        </w:rPr>
        <w:t xml:space="preserve"> </w:t>
      </w:r>
      <w:r w:rsidR="318448D4" w:rsidRPr="1A620696">
        <w:rPr>
          <w:rFonts w:ascii="Calibri" w:eastAsia="Calibri" w:hAnsi="Calibri" w:cs="Calibri"/>
          <w:sz w:val="22"/>
          <w:szCs w:val="22"/>
          <w:u w:val="single"/>
        </w:rPr>
        <w:t>the BDT Director launched the new cohort of the Generation Connect Youth Envoys</w:t>
      </w:r>
      <w:r w:rsidR="0F6EE18D" w:rsidRPr="1A620696">
        <w:rPr>
          <w:rFonts w:ascii="Calibri" w:eastAsia="Calibri" w:hAnsi="Calibri" w:cs="Calibri"/>
          <w:sz w:val="22"/>
          <w:szCs w:val="22"/>
          <w:u w:val="single"/>
        </w:rPr>
        <w:t xml:space="preserve"> on the 10</w:t>
      </w:r>
      <w:r w:rsidR="0F6EE18D" w:rsidRPr="1A620696">
        <w:rPr>
          <w:rFonts w:ascii="Calibri" w:eastAsia="Calibri" w:hAnsi="Calibri" w:cs="Calibri"/>
          <w:sz w:val="22"/>
          <w:szCs w:val="22"/>
          <w:u w:val="single"/>
          <w:vertAlign w:val="superscript"/>
        </w:rPr>
        <w:t>th</w:t>
      </w:r>
      <w:r w:rsidR="0F6EE18D" w:rsidRPr="1A620696">
        <w:rPr>
          <w:rFonts w:ascii="Calibri" w:eastAsia="Calibri" w:hAnsi="Calibri" w:cs="Calibri"/>
          <w:sz w:val="22"/>
          <w:szCs w:val="22"/>
          <w:u w:val="single"/>
        </w:rPr>
        <w:t xml:space="preserve"> of January </w:t>
      </w:r>
      <w:r w:rsidR="318448D4" w:rsidRPr="1A620696">
        <w:rPr>
          <w:rFonts w:ascii="Calibri" w:eastAsia="Calibri" w:hAnsi="Calibri" w:cs="Calibri"/>
          <w:sz w:val="22"/>
          <w:szCs w:val="22"/>
          <w:u w:val="single"/>
        </w:rPr>
        <w:t>(</w:t>
      </w:r>
      <w:r w:rsidR="142DAFDA" w:rsidRPr="1A620696">
        <w:rPr>
          <w:rFonts w:ascii="Calibri" w:eastAsia="Calibri" w:hAnsi="Calibri" w:cs="Calibri"/>
          <w:sz w:val="22"/>
          <w:szCs w:val="22"/>
          <w:u w:val="single"/>
        </w:rPr>
        <w:t xml:space="preserve">with a </w:t>
      </w:r>
      <w:r w:rsidR="318448D4" w:rsidRPr="1A620696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deadline </w:t>
      </w:r>
      <w:r w:rsidR="2281984C" w:rsidRPr="1A620696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of </w:t>
      </w:r>
      <w:r w:rsidR="318448D4" w:rsidRPr="1A620696">
        <w:rPr>
          <w:rFonts w:ascii="Calibri" w:eastAsia="Calibri" w:hAnsi="Calibri" w:cs="Calibri"/>
          <w:b/>
          <w:bCs/>
          <w:sz w:val="22"/>
          <w:szCs w:val="22"/>
          <w:u w:val="single"/>
        </w:rPr>
        <w:t>10</w:t>
      </w:r>
      <w:r w:rsidR="318448D4" w:rsidRPr="1A620696">
        <w:rPr>
          <w:rFonts w:ascii="Calibri" w:eastAsia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318448D4" w:rsidRPr="1A620696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February</w:t>
      </w:r>
      <w:r w:rsidR="318448D4" w:rsidRPr="1A620696">
        <w:rPr>
          <w:rFonts w:ascii="Calibri" w:eastAsia="Calibri" w:hAnsi="Calibri" w:cs="Calibri"/>
          <w:sz w:val="22"/>
          <w:szCs w:val="22"/>
          <w:u w:val="single"/>
        </w:rPr>
        <w:t>)</w:t>
      </w:r>
      <w:r w:rsidR="318448D4" w:rsidRPr="1A620696">
        <w:rPr>
          <w:rFonts w:ascii="Calibri" w:eastAsia="Calibri" w:hAnsi="Calibri" w:cs="Calibri"/>
          <w:sz w:val="22"/>
          <w:szCs w:val="22"/>
        </w:rPr>
        <w:t xml:space="preserve"> involving </w:t>
      </w:r>
      <w:r w:rsidR="318448D4" w:rsidRPr="1A620696">
        <w:rPr>
          <w:rFonts w:ascii="Calibri" w:eastAsia="Calibri" w:hAnsi="Calibri" w:cs="Calibri"/>
          <w:sz w:val="22"/>
          <w:szCs w:val="22"/>
          <w:u w:val="single"/>
        </w:rPr>
        <w:t xml:space="preserve">all Member States in this </w:t>
      </w:r>
      <w:proofErr w:type="spellStart"/>
      <w:r w:rsidR="318448D4" w:rsidRPr="1A620696">
        <w:rPr>
          <w:rFonts w:ascii="Calibri" w:eastAsia="Calibri" w:hAnsi="Calibri" w:cs="Calibri"/>
          <w:sz w:val="22"/>
          <w:szCs w:val="22"/>
          <w:u w:val="single"/>
        </w:rPr>
        <w:t>endeavour</w:t>
      </w:r>
      <w:proofErr w:type="spellEnd"/>
      <w:r w:rsidR="318448D4" w:rsidRPr="1A620696">
        <w:rPr>
          <w:rFonts w:ascii="Calibri" w:eastAsia="Calibri" w:hAnsi="Calibri" w:cs="Calibri"/>
          <w:sz w:val="22"/>
          <w:szCs w:val="22"/>
          <w:u w:val="single"/>
        </w:rPr>
        <w:t>.</w:t>
      </w:r>
      <w:r w:rsidR="00000000">
        <w:br/>
      </w:r>
      <w:r w:rsidR="00000000">
        <w:br/>
      </w:r>
      <w:r w:rsidR="318448D4" w:rsidRPr="1A620696">
        <w:rPr>
          <w:rFonts w:ascii="Calibri" w:eastAsia="Calibri" w:hAnsi="Calibri" w:cs="Calibri"/>
          <w:b/>
          <w:bCs/>
          <w:sz w:val="22"/>
          <w:szCs w:val="22"/>
        </w:rPr>
        <w:t xml:space="preserve">If </w:t>
      </w:r>
      <w:r w:rsidR="4A9064BF" w:rsidRPr="1A620696">
        <w:rPr>
          <w:rFonts w:ascii="Calibri" w:eastAsia="Calibri" w:hAnsi="Calibri" w:cs="Calibri"/>
          <w:b/>
          <w:bCs/>
          <w:sz w:val="22"/>
          <w:szCs w:val="22"/>
        </w:rPr>
        <w:t>a Member State</w:t>
      </w:r>
      <w:r w:rsidR="39D44C06" w:rsidRPr="1A620696">
        <w:rPr>
          <w:rFonts w:ascii="Calibri" w:eastAsia="Calibri" w:hAnsi="Calibri" w:cs="Calibri"/>
          <w:b/>
          <w:bCs/>
          <w:sz w:val="22"/>
          <w:szCs w:val="22"/>
        </w:rPr>
        <w:t xml:space="preserve"> (MS)</w:t>
      </w:r>
      <w:r w:rsidR="4A9064BF" w:rsidRPr="1A62069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318448D4" w:rsidRPr="1A620696">
        <w:rPr>
          <w:rFonts w:ascii="Calibri" w:eastAsia="Calibri" w:hAnsi="Calibri" w:cs="Calibri"/>
          <w:b/>
          <w:bCs/>
          <w:sz w:val="22"/>
          <w:szCs w:val="22"/>
        </w:rPr>
        <w:t>requires clarifications for the GC Youth Envoys process</w:t>
      </w:r>
      <w:r w:rsidR="78793137" w:rsidRPr="1A620696">
        <w:rPr>
          <w:rFonts w:ascii="Calibri" w:eastAsia="Calibri" w:hAnsi="Calibri" w:cs="Calibri"/>
          <w:b/>
          <w:bCs/>
          <w:sz w:val="22"/>
          <w:szCs w:val="22"/>
        </w:rPr>
        <w:t>, please consider the following points to help guide your response</w:t>
      </w:r>
      <w:r w:rsidR="318448D4" w:rsidRPr="1A620696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000000">
        <w:br/>
      </w:r>
    </w:p>
    <w:p w14:paraId="7960DA87" w14:textId="0E717F45" w:rsidR="00B359F5" w:rsidRDefault="318448D4" w:rsidP="1A620696">
      <w:pPr>
        <w:spacing w:after="0"/>
        <w:ind w:left="360" w:hanging="360"/>
        <w:rPr>
          <w:rFonts w:ascii="Calibri" w:eastAsia="Calibri" w:hAnsi="Calibri" w:cs="Calibri"/>
          <w:sz w:val="22"/>
          <w:szCs w:val="22"/>
          <w:u w:val="single"/>
        </w:rPr>
      </w:pPr>
      <w:r w:rsidRPr="1A620696">
        <w:rPr>
          <w:rFonts w:ascii="Courier New" w:eastAsia="Courier New" w:hAnsi="Courier New" w:cs="Courier New"/>
          <w:color w:val="262626" w:themeColor="text1" w:themeTint="D9"/>
          <w:sz w:val="22"/>
          <w:szCs w:val="22"/>
        </w:rPr>
        <w:t>o</w:t>
      </w:r>
      <w:r w:rsidRPr="1A620696">
        <w:rPr>
          <w:rFonts w:ascii="Times New Roman" w:eastAsia="Times New Roman" w:hAnsi="Times New Roman" w:cs="Times New Roman"/>
          <w:color w:val="262626" w:themeColor="text1" w:themeTint="D9"/>
          <w:sz w:val="13"/>
          <w:szCs w:val="13"/>
        </w:rPr>
        <w:t xml:space="preserve">   </w:t>
      </w:r>
      <w:r w:rsidRPr="1A620696">
        <w:rPr>
          <w:rFonts w:ascii="Calibri" w:eastAsia="Calibri" w:hAnsi="Calibri" w:cs="Calibri"/>
          <w:b/>
          <w:bCs/>
          <w:sz w:val="22"/>
          <w:szCs w:val="22"/>
        </w:rPr>
        <w:t>Number</w:t>
      </w:r>
      <w:r w:rsidRPr="1A620696">
        <w:rPr>
          <w:rFonts w:ascii="Calibri" w:eastAsia="Calibri" w:hAnsi="Calibri" w:cs="Calibri"/>
          <w:sz w:val="22"/>
          <w:szCs w:val="22"/>
        </w:rPr>
        <w:t>: Each M</w:t>
      </w:r>
      <w:r w:rsidR="354C77E3" w:rsidRPr="1A620696">
        <w:rPr>
          <w:rFonts w:ascii="Calibri" w:eastAsia="Calibri" w:hAnsi="Calibri" w:cs="Calibri"/>
          <w:sz w:val="22"/>
          <w:szCs w:val="22"/>
        </w:rPr>
        <w:t xml:space="preserve">ember State </w:t>
      </w:r>
      <w:r w:rsidRPr="1A620696">
        <w:rPr>
          <w:rFonts w:ascii="Calibri" w:eastAsia="Calibri" w:hAnsi="Calibri" w:cs="Calibri"/>
          <w:sz w:val="22"/>
          <w:szCs w:val="22"/>
        </w:rPr>
        <w:t>was encouraged to nominate up to four 4 candidates</w:t>
      </w:r>
      <w:r w:rsidR="008A5E39">
        <w:rPr>
          <w:rFonts w:ascii="Calibri" w:eastAsia="Calibri" w:hAnsi="Calibri" w:cs="Calibri"/>
          <w:sz w:val="22"/>
          <w:szCs w:val="22"/>
        </w:rPr>
        <w:t xml:space="preserve"> </w:t>
      </w:r>
      <w:r w:rsidR="008A5E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 w:rsidR="008A5E39" w:rsidRPr="008A5E39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age requirement 18 to 24</w:t>
      </w:r>
      <w:r w:rsidR="008A5E3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 w:rsidR="1926BE9F" w:rsidRPr="1A620696">
        <w:rPr>
          <w:rFonts w:ascii="Calibri" w:eastAsia="Calibri" w:hAnsi="Calibri" w:cs="Calibri"/>
          <w:sz w:val="22"/>
          <w:szCs w:val="22"/>
        </w:rPr>
        <w:t>,</w:t>
      </w:r>
      <w:r w:rsidRPr="1A620696">
        <w:rPr>
          <w:rFonts w:ascii="Calibri" w:eastAsia="Calibri" w:hAnsi="Calibri" w:cs="Calibri"/>
          <w:sz w:val="22"/>
          <w:szCs w:val="22"/>
        </w:rPr>
        <w:t xml:space="preserve"> </w:t>
      </w:r>
      <w:r w:rsidR="72C996EB" w:rsidRPr="1A620696">
        <w:rPr>
          <w:rFonts w:ascii="Calibri" w:eastAsia="Calibri" w:hAnsi="Calibri" w:cs="Calibri"/>
          <w:sz w:val="22"/>
          <w:szCs w:val="22"/>
        </w:rPr>
        <w:t xml:space="preserve">aiming for </w:t>
      </w:r>
      <w:r w:rsidRPr="1A620696">
        <w:rPr>
          <w:rFonts w:ascii="Calibri" w:eastAsia="Calibri" w:hAnsi="Calibri" w:cs="Calibri"/>
          <w:sz w:val="22"/>
          <w:szCs w:val="22"/>
        </w:rPr>
        <w:t>gender balance (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2 men 2 women</w:t>
      </w:r>
      <w:r w:rsidRPr="1A620696">
        <w:rPr>
          <w:rFonts w:ascii="Calibri" w:eastAsia="Calibri" w:hAnsi="Calibri" w:cs="Calibri"/>
          <w:sz w:val="22"/>
          <w:szCs w:val="22"/>
        </w:rPr>
        <w:t>)</w:t>
      </w:r>
      <w:r w:rsidR="5BEA24BD" w:rsidRPr="1A620696">
        <w:rPr>
          <w:rFonts w:ascii="Calibri" w:eastAsia="Calibri" w:hAnsi="Calibri" w:cs="Calibri"/>
          <w:sz w:val="22"/>
          <w:szCs w:val="22"/>
        </w:rPr>
        <w:t>,</w:t>
      </w:r>
      <w:r w:rsidRPr="1A620696">
        <w:rPr>
          <w:rFonts w:ascii="Calibri" w:eastAsia="Calibri" w:hAnsi="Calibri" w:cs="Calibri"/>
          <w:sz w:val="22"/>
          <w:szCs w:val="22"/>
        </w:rPr>
        <w:t xml:space="preserve">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and communicate the names</w:t>
      </w:r>
      <w:r w:rsidR="5C15128D" w:rsidRPr="1A620696">
        <w:rPr>
          <w:rFonts w:ascii="Calibri" w:eastAsia="Calibri" w:hAnsi="Calibri" w:cs="Calibri"/>
          <w:sz w:val="22"/>
          <w:szCs w:val="22"/>
          <w:u w:val="single"/>
        </w:rPr>
        <w:t xml:space="preserve"> of these candidates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 xml:space="preserve"> back to </w:t>
      </w:r>
      <w:proofErr w:type="gramStart"/>
      <w:r w:rsidRPr="1A620696">
        <w:rPr>
          <w:rFonts w:ascii="Calibri" w:eastAsia="Calibri" w:hAnsi="Calibri" w:cs="Calibri"/>
          <w:sz w:val="22"/>
          <w:szCs w:val="22"/>
          <w:u w:val="single"/>
        </w:rPr>
        <w:t>ITU;</w:t>
      </w:r>
      <w:proofErr w:type="gramEnd"/>
    </w:p>
    <w:p w14:paraId="25665BB0" w14:textId="56D56079" w:rsidR="00B359F5" w:rsidRDefault="00B359F5" w:rsidP="1A620696">
      <w:pPr>
        <w:spacing w:after="0"/>
        <w:ind w:left="360" w:hanging="360"/>
        <w:rPr>
          <w:rFonts w:ascii="Calibri" w:eastAsia="Calibri" w:hAnsi="Calibri" w:cs="Calibri"/>
          <w:sz w:val="22"/>
          <w:szCs w:val="22"/>
          <w:u w:val="single"/>
        </w:rPr>
      </w:pPr>
    </w:p>
    <w:p w14:paraId="3423826A" w14:textId="79FB5C5C" w:rsidR="00B359F5" w:rsidRDefault="318448D4" w:rsidP="1A620696">
      <w:pPr>
        <w:spacing w:after="0"/>
        <w:ind w:left="360" w:hanging="360"/>
        <w:rPr>
          <w:rFonts w:ascii="Calibri" w:eastAsia="Calibri" w:hAnsi="Calibri" w:cs="Calibri"/>
          <w:sz w:val="22"/>
          <w:szCs w:val="22"/>
        </w:rPr>
      </w:pPr>
      <w:r w:rsidRPr="1A620696">
        <w:rPr>
          <w:rFonts w:ascii="Courier New" w:eastAsia="Courier New" w:hAnsi="Courier New" w:cs="Courier New"/>
          <w:sz w:val="22"/>
          <w:szCs w:val="22"/>
        </w:rPr>
        <w:t>o</w:t>
      </w:r>
      <w:r w:rsidRPr="1A620696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Pr="1A620696">
        <w:rPr>
          <w:rFonts w:ascii="Calibri" w:eastAsia="Calibri" w:hAnsi="Calibri" w:cs="Calibri"/>
          <w:b/>
          <w:bCs/>
          <w:sz w:val="22"/>
          <w:szCs w:val="22"/>
        </w:rPr>
        <w:t>Nomination process by MS:</w:t>
      </w:r>
      <w:r w:rsidRPr="1A620696">
        <w:rPr>
          <w:rFonts w:ascii="Calibri" w:eastAsia="Calibri" w:hAnsi="Calibri" w:cs="Calibri"/>
          <w:sz w:val="22"/>
          <w:szCs w:val="22"/>
        </w:rPr>
        <w:t xml:space="preserve"> The MS has the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 xml:space="preserve">discretion to choose the method they find most convenient </w:t>
      </w:r>
      <w:r w:rsidRPr="1A620696">
        <w:rPr>
          <w:rFonts w:ascii="Calibri" w:eastAsia="Calibri" w:hAnsi="Calibri" w:cs="Calibri"/>
          <w:sz w:val="22"/>
          <w:szCs w:val="22"/>
        </w:rPr>
        <w:t xml:space="preserve">for the nomination process,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which may or may not involve a separate selection process</w:t>
      </w:r>
      <w:r w:rsidRPr="1A620696">
        <w:rPr>
          <w:rFonts w:ascii="Calibri" w:eastAsia="Calibri" w:hAnsi="Calibri" w:cs="Calibri"/>
          <w:sz w:val="22"/>
          <w:szCs w:val="22"/>
        </w:rPr>
        <w:t>.</w:t>
      </w:r>
    </w:p>
    <w:p w14:paraId="31CF6109" w14:textId="7F4C230F" w:rsidR="00B359F5" w:rsidRDefault="00B359F5" w:rsidP="1A620696">
      <w:pPr>
        <w:spacing w:after="0"/>
        <w:ind w:left="360" w:hanging="360"/>
        <w:rPr>
          <w:rFonts w:ascii="Calibri" w:eastAsia="Calibri" w:hAnsi="Calibri" w:cs="Calibri"/>
          <w:sz w:val="22"/>
          <w:szCs w:val="22"/>
        </w:rPr>
      </w:pPr>
    </w:p>
    <w:p w14:paraId="1B2AC683" w14:textId="18B3CF37" w:rsidR="00B359F5" w:rsidRDefault="318448D4" w:rsidP="1A620696">
      <w:pPr>
        <w:spacing w:after="0"/>
        <w:ind w:left="720"/>
        <w:rPr>
          <w:rFonts w:ascii="Calibri" w:eastAsia="Calibri" w:hAnsi="Calibri" w:cs="Calibri"/>
          <w:sz w:val="22"/>
          <w:szCs w:val="22"/>
        </w:rPr>
      </w:pPr>
      <w:r w:rsidRPr="1A620696">
        <w:rPr>
          <w:rFonts w:ascii="Calibri" w:eastAsia="Calibri" w:hAnsi="Calibri" w:cs="Calibri"/>
          <w:sz w:val="22"/>
          <w:szCs w:val="22"/>
          <w:u w:val="single"/>
        </w:rPr>
        <w:t xml:space="preserve">If required to suggest </w:t>
      </w:r>
      <w:r w:rsidRPr="1A620696">
        <w:rPr>
          <w:rFonts w:ascii="Calibri" w:eastAsia="Calibri" w:hAnsi="Calibri" w:cs="Calibri"/>
          <w:b/>
          <w:bCs/>
          <w:sz w:val="22"/>
          <w:szCs w:val="22"/>
          <w:u w:val="single"/>
        </w:rPr>
        <w:t>some possible approaches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 xml:space="preserve"> for nominations</w:t>
      </w:r>
      <w:r w:rsidRPr="1A620696">
        <w:rPr>
          <w:rFonts w:ascii="Calibri" w:eastAsia="Calibri" w:hAnsi="Calibri" w:cs="Calibri"/>
          <w:sz w:val="22"/>
          <w:szCs w:val="22"/>
        </w:rPr>
        <w:t xml:space="preserve">: </w:t>
      </w:r>
      <w:r w:rsidR="754D0292" w:rsidRPr="1A620696">
        <w:rPr>
          <w:rFonts w:ascii="Calibri" w:eastAsia="Calibri" w:hAnsi="Calibri" w:cs="Calibri"/>
          <w:sz w:val="22"/>
          <w:szCs w:val="22"/>
        </w:rPr>
        <w:t xml:space="preserve">Possible approaches for nomination </w:t>
      </w:r>
      <w:r w:rsidRPr="1A620696">
        <w:rPr>
          <w:rFonts w:ascii="Calibri" w:eastAsia="Calibri" w:hAnsi="Calibri" w:cs="Calibri"/>
          <w:sz w:val="22"/>
          <w:szCs w:val="22"/>
        </w:rPr>
        <w:t xml:space="preserve">may </w:t>
      </w:r>
      <w:r w:rsidR="00A7394B" w:rsidRPr="1A620696">
        <w:rPr>
          <w:rFonts w:ascii="Calibri" w:eastAsia="Calibri" w:hAnsi="Calibri" w:cs="Calibri"/>
          <w:sz w:val="22"/>
          <w:szCs w:val="22"/>
        </w:rPr>
        <w:t>include</w:t>
      </w:r>
      <w:r w:rsidRPr="1A620696">
        <w:rPr>
          <w:rFonts w:ascii="Calibri" w:eastAsia="Calibri" w:hAnsi="Calibri" w:cs="Calibri"/>
          <w:sz w:val="22"/>
          <w:szCs w:val="22"/>
        </w:rPr>
        <w:t xml:space="preserve"> collaboration with other government departments responsible for youth issues, if any exist; partnerships with youth civil organizations, if available; seeking recommendations from academic members; or opting for direct nominations.</w:t>
      </w:r>
    </w:p>
    <w:p w14:paraId="3BF45DDA" w14:textId="6F943E2E" w:rsidR="00B359F5" w:rsidRDefault="00B359F5" w:rsidP="1A620696">
      <w:pPr>
        <w:spacing w:after="0"/>
        <w:ind w:left="720"/>
        <w:rPr>
          <w:rFonts w:ascii="Calibri" w:eastAsia="Calibri" w:hAnsi="Calibri" w:cs="Calibri"/>
          <w:sz w:val="22"/>
          <w:szCs w:val="22"/>
        </w:rPr>
      </w:pPr>
    </w:p>
    <w:p w14:paraId="62387739" w14:textId="11F41745" w:rsidR="00B359F5" w:rsidRDefault="318448D4" w:rsidP="1A620696">
      <w:pPr>
        <w:shd w:val="clear" w:color="auto" w:fill="FFFFFF" w:themeFill="background1"/>
        <w:spacing w:after="0"/>
        <w:ind w:left="720"/>
        <w:rPr>
          <w:rFonts w:ascii="Calibri" w:eastAsia="Calibri" w:hAnsi="Calibri" w:cs="Calibri"/>
          <w:sz w:val="22"/>
          <w:szCs w:val="22"/>
          <w:u w:val="single"/>
        </w:rPr>
      </w:pPr>
      <w:r w:rsidRPr="1A620696">
        <w:rPr>
          <w:rFonts w:ascii="Calibri" w:eastAsia="Calibri" w:hAnsi="Calibri" w:cs="Calibri"/>
          <w:sz w:val="22"/>
          <w:szCs w:val="22"/>
        </w:rPr>
        <w:t xml:space="preserve">It is important to note that the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ITU does not provide specific recommendations beyond the use of the selection criteria outlined in Annex 3.</w:t>
      </w:r>
    </w:p>
    <w:p w14:paraId="665090DE" w14:textId="22D4FF6F" w:rsidR="00B359F5" w:rsidRDefault="318448D4" w:rsidP="1A620696">
      <w:pPr>
        <w:spacing w:after="0"/>
        <w:ind w:left="720"/>
        <w:rPr>
          <w:rFonts w:ascii="Calibri" w:eastAsia="Calibri" w:hAnsi="Calibri" w:cs="Calibri"/>
          <w:sz w:val="22"/>
          <w:szCs w:val="22"/>
        </w:rPr>
      </w:pPr>
      <w:r w:rsidRPr="1A620696">
        <w:rPr>
          <w:rFonts w:ascii="Calibri" w:eastAsia="Calibri" w:hAnsi="Calibri" w:cs="Calibri"/>
          <w:sz w:val="22"/>
          <w:szCs w:val="22"/>
        </w:rPr>
        <w:t xml:space="preserve"> </w:t>
      </w:r>
    </w:p>
    <w:p w14:paraId="28869D8A" w14:textId="4394FF8E" w:rsidR="00B359F5" w:rsidRDefault="318448D4" w:rsidP="1A620696">
      <w:pPr>
        <w:spacing w:after="0"/>
        <w:ind w:left="360" w:hanging="360"/>
        <w:rPr>
          <w:rFonts w:ascii="Calibri" w:eastAsia="Calibri" w:hAnsi="Calibri" w:cs="Calibri"/>
          <w:sz w:val="22"/>
          <w:szCs w:val="22"/>
        </w:rPr>
      </w:pPr>
      <w:r w:rsidRPr="1A620696">
        <w:rPr>
          <w:rFonts w:ascii="Courier New" w:eastAsia="Courier New" w:hAnsi="Courier New" w:cs="Courier New"/>
          <w:sz w:val="22"/>
          <w:szCs w:val="22"/>
        </w:rPr>
        <w:t>o</w:t>
      </w:r>
      <w:r w:rsidRPr="1A620696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Pr="1A620696">
        <w:rPr>
          <w:rFonts w:ascii="Calibri" w:eastAsia="Calibri" w:hAnsi="Calibri" w:cs="Calibri"/>
          <w:b/>
          <w:bCs/>
          <w:sz w:val="22"/>
          <w:szCs w:val="22"/>
        </w:rPr>
        <w:t xml:space="preserve">Selection process completion: </w:t>
      </w:r>
      <w:r w:rsidRPr="1A620696">
        <w:rPr>
          <w:rFonts w:ascii="Calibri" w:eastAsia="Calibri" w:hAnsi="Calibri" w:cs="Calibri"/>
          <w:sz w:val="22"/>
          <w:szCs w:val="22"/>
        </w:rPr>
        <w:t xml:space="preserve">The Focal Points in the ITU Administrations should request the proposed candidates to submit their applications using the </w:t>
      </w:r>
      <w:hyperlink r:id="rId7">
        <w:r w:rsidRPr="1A620696">
          <w:rPr>
            <w:rStyle w:val="ad"/>
            <w:rFonts w:ascii="Calibri" w:eastAsia="Calibri" w:hAnsi="Calibri" w:cs="Calibri"/>
            <w:color w:val="auto"/>
            <w:sz w:val="22"/>
            <w:szCs w:val="22"/>
          </w:rPr>
          <w:t>application form</w:t>
        </w:r>
      </w:hyperlink>
      <w:r w:rsidRPr="1A620696">
        <w:rPr>
          <w:rFonts w:ascii="Calibri" w:eastAsia="Calibri" w:hAnsi="Calibri" w:cs="Calibri"/>
          <w:sz w:val="22"/>
          <w:szCs w:val="22"/>
        </w:rPr>
        <w:t>.</w:t>
      </w:r>
      <w:r w:rsidR="00000000">
        <w:br/>
      </w:r>
      <w:r w:rsidRPr="1A620696">
        <w:rPr>
          <w:rFonts w:ascii="Calibri" w:eastAsia="Calibri" w:hAnsi="Calibri" w:cs="Calibri"/>
          <w:sz w:val="22"/>
          <w:szCs w:val="22"/>
          <w:u w:val="single"/>
        </w:rPr>
        <w:t xml:space="preserve">ITU will verify </w:t>
      </w:r>
      <w:r w:rsidR="019BF688" w:rsidRPr="1A620696">
        <w:rPr>
          <w:rFonts w:ascii="Calibri" w:eastAsia="Calibri" w:hAnsi="Calibri" w:cs="Calibri"/>
          <w:sz w:val="22"/>
          <w:szCs w:val="22"/>
          <w:u w:val="single"/>
        </w:rPr>
        <w:t xml:space="preserve">and validate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 xml:space="preserve">each application </w:t>
      </w:r>
      <w:r w:rsidRPr="1A620696">
        <w:rPr>
          <w:rFonts w:ascii="Calibri" w:eastAsia="Calibri" w:hAnsi="Calibri" w:cs="Calibri"/>
          <w:sz w:val="22"/>
          <w:szCs w:val="22"/>
        </w:rPr>
        <w:t xml:space="preserve">and if the nominees’ profile fulfils </w:t>
      </w:r>
      <w:r w:rsidR="3C13792E" w:rsidRPr="1A620696">
        <w:rPr>
          <w:rFonts w:ascii="Calibri" w:eastAsia="Calibri" w:hAnsi="Calibri" w:cs="Calibri"/>
          <w:sz w:val="22"/>
          <w:szCs w:val="22"/>
        </w:rPr>
        <w:t xml:space="preserve">the </w:t>
      </w:r>
      <w:r w:rsidRPr="1A620696">
        <w:rPr>
          <w:rFonts w:ascii="Calibri" w:eastAsia="Calibri" w:hAnsi="Calibri" w:cs="Calibri"/>
          <w:sz w:val="22"/>
          <w:szCs w:val="22"/>
        </w:rPr>
        <w:t xml:space="preserve">selection criteria indicated in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Annex 3</w:t>
      </w:r>
      <w:r w:rsidR="7E780602" w:rsidRPr="1A620696">
        <w:rPr>
          <w:rFonts w:ascii="Calibri" w:eastAsia="Calibri" w:hAnsi="Calibri" w:cs="Calibri"/>
          <w:sz w:val="22"/>
          <w:szCs w:val="22"/>
          <w:u w:val="single"/>
        </w:rPr>
        <w:t>,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 xml:space="preserve"> the candidate will be accepted</w:t>
      </w:r>
      <w:r w:rsidRPr="1A620696">
        <w:rPr>
          <w:rFonts w:ascii="Calibri" w:eastAsia="Calibri" w:hAnsi="Calibri" w:cs="Calibri"/>
          <w:sz w:val="22"/>
          <w:szCs w:val="22"/>
        </w:rPr>
        <w:t>.</w:t>
      </w:r>
      <w:r w:rsidR="33F7E113" w:rsidRPr="1A620696">
        <w:rPr>
          <w:rFonts w:ascii="Calibri" w:eastAsia="Calibri" w:hAnsi="Calibri" w:cs="Calibri"/>
          <w:sz w:val="22"/>
          <w:szCs w:val="22"/>
        </w:rPr>
        <w:t xml:space="preserve"> </w:t>
      </w:r>
      <w:r w:rsidRPr="1A620696">
        <w:rPr>
          <w:rFonts w:ascii="Calibri" w:eastAsia="Calibri" w:hAnsi="Calibri" w:cs="Calibri"/>
          <w:sz w:val="22"/>
          <w:szCs w:val="22"/>
        </w:rPr>
        <w:t xml:space="preserve">Should ITU receive applications from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more than four 4 candidates</w:t>
      </w:r>
      <w:r w:rsidRPr="1A620696">
        <w:rPr>
          <w:rFonts w:ascii="Calibri" w:eastAsia="Calibri" w:hAnsi="Calibri" w:cs="Calibri"/>
          <w:sz w:val="22"/>
          <w:szCs w:val="22"/>
        </w:rPr>
        <w:t xml:space="preserve"> from a single Administration,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ITU team will engage closely with that Administration to clarify</w:t>
      </w:r>
      <w:r w:rsidRPr="1A620696">
        <w:rPr>
          <w:rFonts w:ascii="Calibri" w:eastAsia="Calibri" w:hAnsi="Calibri" w:cs="Calibri"/>
          <w:sz w:val="22"/>
          <w:szCs w:val="22"/>
        </w:rPr>
        <w:t xml:space="preserve"> and address the situation appropriately.</w:t>
      </w:r>
      <w:r w:rsidR="00000000">
        <w:br/>
      </w:r>
      <w:r w:rsidR="00000000">
        <w:br/>
      </w:r>
    </w:p>
    <w:p w14:paraId="735EFCD9" w14:textId="38FFE45A" w:rsidR="00B359F5" w:rsidRDefault="318448D4" w:rsidP="1A620696">
      <w:pPr>
        <w:spacing w:after="0"/>
        <w:ind w:left="360" w:hanging="360"/>
        <w:rPr>
          <w:rFonts w:ascii="Calibri" w:eastAsia="Calibri" w:hAnsi="Calibri" w:cs="Calibri"/>
          <w:sz w:val="22"/>
          <w:szCs w:val="22"/>
        </w:rPr>
      </w:pPr>
      <w:r w:rsidRPr="1A620696">
        <w:rPr>
          <w:rFonts w:ascii="Courier New" w:eastAsia="Courier New" w:hAnsi="Courier New" w:cs="Courier New"/>
          <w:sz w:val="22"/>
          <w:szCs w:val="22"/>
        </w:rPr>
        <w:t>o</w:t>
      </w:r>
      <w:r w:rsidRPr="1A620696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Pr="1A620696">
        <w:rPr>
          <w:rFonts w:ascii="Calibri" w:eastAsia="Calibri" w:hAnsi="Calibri" w:cs="Calibri"/>
          <w:b/>
          <w:bCs/>
          <w:sz w:val="22"/>
          <w:szCs w:val="22"/>
        </w:rPr>
        <w:t>Why M</w:t>
      </w:r>
      <w:r w:rsidR="60381936" w:rsidRPr="1A620696">
        <w:rPr>
          <w:rFonts w:ascii="Calibri" w:eastAsia="Calibri" w:hAnsi="Calibri" w:cs="Calibri"/>
          <w:b/>
          <w:bCs/>
          <w:sz w:val="22"/>
          <w:szCs w:val="22"/>
        </w:rPr>
        <w:t>ember States</w:t>
      </w:r>
      <w:r w:rsidRPr="1A620696">
        <w:rPr>
          <w:rFonts w:ascii="Calibri" w:eastAsia="Calibri" w:hAnsi="Calibri" w:cs="Calibri"/>
          <w:b/>
          <w:bCs/>
          <w:sz w:val="22"/>
          <w:szCs w:val="22"/>
        </w:rPr>
        <w:t xml:space="preserve"> have been </w:t>
      </w:r>
      <w:r w:rsidR="62BCD666" w:rsidRPr="1A620696">
        <w:rPr>
          <w:rFonts w:ascii="Calibri" w:eastAsia="Calibri" w:hAnsi="Calibri" w:cs="Calibri"/>
          <w:b/>
          <w:bCs/>
          <w:sz w:val="22"/>
          <w:szCs w:val="22"/>
        </w:rPr>
        <w:t xml:space="preserve">encouraged </w:t>
      </w:r>
      <w:r w:rsidRPr="1A620696">
        <w:rPr>
          <w:rFonts w:ascii="Calibri" w:eastAsia="Calibri" w:hAnsi="Calibri" w:cs="Calibri"/>
          <w:b/>
          <w:bCs/>
          <w:sz w:val="22"/>
          <w:szCs w:val="22"/>
        </w:rPr>
        <w:t>to nominate</w:t>
      </w:r>
      <w:r w:rsidR="585D200A" w:rsidRPr="1A620696">
        <w:rPr>
          <w:rFonts w:ascii="Calibri" w:eastAsia="Calibri" w:hAnsi="Calibri" w:cs="Calibri"/>
          <w:b/>
          <w:bCs/>
          <w:sz w:val="22"/>
          <w:szCs w:val="22"/>
        </w:rPr>
        <w:t xml:space="preserve"> Generation Connect Youth Envoys</w:t>
      </w:r>
      <w:r w:rsidRPr="1A620696">
        <w:rPr>
          <w:rFonts w:ascii="Calibri" w:eastAsia="Calibri" w:hAnsi="Calibri" w:cs="Calibri"/>
          <w:sz w:val="22"/>
          <w:szCs w:val="22"/>
        </w:rPr>
        <w:t xml:space="preserve">: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 xml:space="preserve">to </w:t>
      </w:r>
      <w:r w:rsidR="1F934E52" w:rsidRPr="1A620696">
        <w:rPr>
          <w:rFonts w:ascii="Calibri" w:eastAsia="Calibri" w:hAnsi="Calibri" w:cs="Calibri"/>
          <w:sz w:val="22"/>
          <w:szCs w:val="22"/>
          <w:u w:val="single"/>
        </w:rPr>
        <w:t>provide Member States with the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 xml:space="preserve"> opportunity to have their youth nationals participate in ITU activities</w:t>
      </w:r>
      <w:r w:rsidRPr="1A620696">
        <w:rPr>
          <w:rFonts w:ascii="Calibri" w:eastAsia="Calibri" w:hAnsi="Calibri" w:cs="Calibri"/>
          <w:sz w:val="22"/>
          <w:szCs w:val="22"/>
        </w:rPr>
        <w:t xml:space="preserve">. This includes roles </w:t>
      </w:r>
      <w:r w:rsidR="472F1B75" w:rsidRPr="1A620696">
        <w:rPr>
          <w:rFonts w:ascii="Calibri" w:eastAsia="Calibri" w:hAnsi="Calibri" w:cs="Calibri"/>
          <w:sz w:val="22"/>
          <w:szCs w:val="22"/>
        </w:rPr>
        <w:t xml:space="preserve">such </w:t>
      </w:r>
      <w:r w:rsidRPr="1A620696">
        <w:rPr>
          <w:rFonts w:ascii="Calibri" w:eastAsia="Calibri" w:hAnsi="Calibri" w:cs="Calibri"/>
          <w:sz w:val="22"/>
          <w:szCs w:val="22"/>
        </w:rPr>
        <w:t xml:space="preserve">as Youth Envoys, who can bring their views to the </w:t>
      </w:r>
      <w:r w:rsidR="44CFB2E8" w:rsidRPr="1A620696">
        <w:rPr>
          <w:rFonts w:ascii="Calibri" w:eastAsia="Calibri" w:hAnsi="Calibri" w:cs="Calibri"/>
          <w:sz w:val="22"/>
          <w:szCs w:val="22"/>
        </w:rPr>
        <w:t xml:space="preserve">ITU </w:t>
      </w:r>
      <w:r w:rsidRPr="1A620696">
        <w:rPr>
          <w:rFonts w:ascii="Calibri" w:eastAsia="Calibri" w:hAnsi="Calibri" w:cs="Calibri"/>
          <w:sz w:val="22"/>
          <w:szCs w:val="22"/>
        </w:rPr>
        <w:t>Global Youth Summit.</w:t>
      </w:r>
      <w:r w:rsidR="00000000">
        <w:br/>
      </w:r>
      <w:r w:rsidR="00000000">
        <w:br/>
      </w:r>
    </w:p>
    <w:p w14:paraId="2C078E63" w14:textId="7DBD955D" w:rsidR="00B359F5" w:rsidRDefault="318448D4" w:rsidP="1A620696">
      <w:pPr>
        <w:spacing w:after="0"/>
        <w:ind w:left="360" w:hanging="360"/>
        <w:rPr>
          <w:rFonts w:ascii="Calibri" w:eastAsia="Calibri" w:hAnsi="Calibri" w:cs="Calibri"/>
          <w:sz w:val="22"/>
          <w:szCs w:val="22"/>
          <w:u w:val="single"/>
        </w:rPr>
      </w:pPr>
      <w:r w:rsidRPr="1A620696">
        <w:rPr>
          <w:rFonts w:ascii="Courier New" w:eastAsia="Courier New" w:hAnsi="Courier New" w:cs="Courier New"/>
          <w:sz w:val="22"/>
          <w:szCs w:val="22"/>
        </w:rPr>
        <w:lastRenderedPageBreak/>
        <w:t>o</w:t>
      </w:r>
      <w:r w:rsidRPr="1A620696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Pr="1A620696">
        <w:rPr>
          <w:rFonts w:ascii="Calibri" w:eastAsia="Calibri" w:hAnsi="Calibri" w:cs="Calibri"/>
          <w:b/>
          <w:bCs/>
          <w:sz w:val="22"/>
          <w:szCs w:val="22"/>
        </w:rPr>
        <w:t>Nominees’ freedom of expression</w:t>
      </w:r>
      <w:r w:rsidRPr="1A620696">
        <w:rPr>
          <w:rFonts w:ascii="Calibri" w:eastAsia="Calibri" w:hAnsi="Calibri" w:cs="Calibri"/>
          <w:sz w:val="22"/>
          <w:szCs w:val="22"/>
        </w:rPr>
        <w:t xml:space="preserve">: As indicated in point 2 of the FAQ included in the application form, the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contributions of Generation Connect</w:t>
      </w:r>
      <w:r w:rsidRPr="1A620696">
        <w:rPr>
          <w:rFonts w:ascii="Calibri" w:eastAsia="Calibri" w:hAnsi="Calibri" w:cs="Calibri"/>
          <w:sz w:val="22"/>
          <w:szCs w:val="22"/>
        </w:rPr>
        <w:t xml:space="preserve">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Youth Envoys are expected to reflect solely their personal perspectives</w:t>
      </w:r>
      <w:r w:rsidRPr="1A620696">
        <w:rPr>
          <w:rFonts w:ascii="Calibri" w:eastAsia="Calibri" w:hAnsi="Calibri" w:cs="Calibri"/>
          <w:sz w:val="22"/>
          <w:szCs w:val="22"/>
        </w:rPr>
        <w:t xml:space="preserve">. These contributions </w:t>
      </w:r>
      <w:r w:rsidRPr="1A620696">
        <w:rPr>
          <w:rFonts w:ascii="Calibri" w:eastAsia="Calibri" w:hAnsi="Calibri" w:cs="Calibri"/>
          <w:sz w:val="22"/>
          <w:szCs w:val="22"/>
          <w:u w:val="single"/>
        </w:rPr>
        <w:t>are not considered to represent the official positions of their countries, regions, or the ITU.</w:t>
      </w:r>
    </w:p>
    <w:sectPr w:rsidR="00B3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5B81B5"/>
    <w:rsid w:val="008A5E39"/>
    <w:rsid w:val="009A140B"/>
    <w:rsid w:val="00A7394B"/>
    <w:rsid w:val="00B359F5"/>
    <w:rsid w:val="019BF688"/>
    <w:rsid w:val="052925B7"/>
    <w:rsid w:val="0F6EE18D"/>
    <w:rsid w:val="11BA9274"/>
    <w:rsid w:val="142DAFDA"/>
    <w:rsid w:val="14F23336"/>
    <w:rsid w:val="168E0397"/>
    <w:rsid w:val="1829D3F8"/>
    <w:rsid w:val="1926BE9F"/>
    <w:rsid w:val="1A620696"/>
    <w:rsid w:val="1F934E52"/>
    <w:rsid w:val="2281984C"/>
    <w:rsid w:val="318448D4"/>
    <w:rsid w:val="33F7E113"/>
    <w:rsid w:val="342D84F6"/>
    <w:rsid w:val="34B27AA6"/>
    <w:rsid w:val="354C77E3"/>
    <w:rsid w:val="39D44C06"/>
    <w:rsid w:val="3C13792E"/>
    <w:rsid w:val="44CFB2E8"/>
    <w:rsid w:val="472F1B75"/>
    <w:rsid w:val="49F1B479"/>
    <w:rsid w:val="4A9064BF"/>
    <w:rsid w:val="4C6D3FD7"/>
    <w:rsid w:val="4CDFFD96"/>
    <w:rsid w:val="4E289189"/>
    <w:rsid w:val="4EC5259C"/>
    <w:rsid w:val="52D2950B"/>
    <w:rsid w:val="585D200A"/>
    <w:rsid w:val="5A4284C7"/>
    <w:rsid w:val="5BEA24BD"/>
    <w:rsid w:val="5C15128D"/>
    <w:rsid w:val="5D47668B"/>
    <w:rsid w:val="60381936"/>
    <w:rsid w:val="62BCD666"/>
    <w:rsid w:val="63F3D414"/>
    <w:rsid w:val="65527870"/>
    <w:rsid w:val="6588916D"/>
    <w:rsid w:val="673727CC"/>
    <w:rsid w:val="68C0322F"/>
    <w:rsid w:val="72C996EB"/>
    <w:rsid w:val="754D0292"/>
    <w:rsid w:val="78793137"/>
    <w:rsid w:val="7E780602"/>
    <w:rsid w:val="7F5B8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8D46E"/>
  <w15:chartTrackingRefBased/>
  <w15:docId w15:val="{0C0B63AC-D078-4263-AA1D-9EB91C5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rPr>
      <w:rFonts w:eastAsiaTheme="majorEastAsia" w:cstheme="majorBidi"/>
      <w:color w:val="272727" w:themeColor="text1" w:themeTint="D8"/>
    </w:rPr>
  </w:style>
  <w:style w:type="character" w:customStyle="1" w:styleId="a3">
    <w:name w:val="标题 字符"/>
    <w:basedOn w:val="a0"/>
    <w:link w:val="a4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Title"/>
    <w:basedOn w:val="a"/>
    <w:next w:val="a"/>
    <w:link w:val="a3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副标题 字符"/>
    <w:basedOn w:val="a0"/>
    <w:link w:val="a6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7">
    <w:name w:val="Intense Emphasis"/>
    <w:basedOn w:val="a0"/>
    <w:uiPriority w:val="21"/>
    <w:qFormat/>
    <w:rPr>
      <w:i/>
      <w:iCs/>
      <w:color w:val="0F4761" w:themeColor="accent1" w:themeShade="BF"/>
    </w:rPr>
  </w:style>
  <w:style w:type="character" w:customStyle="1" w:styleId="a8">
    <w:name w:val="引用 字符"/>
    <w:basedOn w:val="a0"/>
    <w:link w:val="a9"/>
    <w:uiPriority w:val="29"/>
    <w:rPr>
      <w:i/>
      <w:iCs/>
      <w:color w:val="404040" w:themeColor="text1" w:themeTint="BF"/>
    </w:rPr>
  </w:style>
  <w:style w:type="paragraph" w:styleId="a9">
    <w:name w:val="Quote"/>
    <w:basedOn w:val="a"/>
    <w:next w:val="a"/>
    <w:link w:val="a8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a">
    <w:name w:val="明显引用 字符"/>
    <w:basedOn w:val="a0"/>
    <w:link w:val="ab"/>
    <w:uiPriority w:val="3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a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ad">
    <w:name w:val="Hyperlink"/>
    <w:basedOn w:val="a0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tu.int/generationconnect/generation-connect/youth-envoys-applic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793da9a-8d8a-4824-945d-2346bcf27de4">
      <Terms xmlns="http://schemas.microsoft.com/office/infopath/2007/PartnerControls"/>
    </lcf76f155ced4ddcb4097134ff3c332f>
    <TaxCatchAll xmlns="ad0d4407-0c86-4168-aef5-7e5ed32f9eb2" xsi:nil="true"/>
    <Details xmlns="b793da9a-8d8a-4824-945d-2346bcf27d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F6660A0379C4F9667852F9D86F5EE" ma:contentTypeVersion="21" ma:contentTypeDescription="Create a new document." ma:contentTypeScope="" ma:versionID="ef628b7eab0b7acb3de6ad5a310fa399">
  <xsd:schema xmlns:xsd="http://www.w3.org/2001/XMLSchema" xmlns:xs="http://www.w3.org/2001/XMLSchema" xmlns:p="http://schemas.microsoft.com/office/2006/metadata/properties" xmlns:ns1="http://schemas.microsoft.com/sharepoint/v3" xmlns:ns2="b793da9a-8d8a-4824-945d-2346bcf27de4" xmlns:ns3="ad0d4407-0c86-4168-aef5-7e5ed32f9eb2" targetNamespace="http://schemas.microsoft.com/office/2006/metadata/properties" ma:root="true" ma:fieldsID="3f5f48cf716a6a01d4b582680e229bca" ns1:_="" ns2:_="" ns3:_="">
    <xsd:import namespace="http://schemas.microsoft.com/sharepoint/v3"/>
    <xsd:import namespace="b793da9a-8d8a-4824-945d-2346bcf27de4"/>
    <xsd:import namespace="ad0d4407-0c86-4168-aef5-7e5ed32f9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3da9a-8d8a-4824-945d-2346bcf27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tails" ma:index="26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407-0c86-4168-aef5-7e5ed32f9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decb61-f809-4501-a94f-8410452b6601}" ma:internalName="TaxCatchAll" ma:showField="CatchAllData" ma:web="ad0d4407-0c86-4168-aef5-7e5ed32f9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690A-2680-4445-B108-2741B060A3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93da9a-8d8a-4824-945d-2346bcf27de4"/>
    <ds:schemaRef ds:uri="ad0d4407-0c86-4168-aef5-7e5ed32f9eb2"/>
  </ds:schemaRefs>
</ds:datastoreItem>
</file>

<file path=customXml/itemProps2.xml><?xml version="1.0" encoding="utf-8"?>
<ds:datastoreItem xmlns:ds="http://schemas.openxmlformats.org/officeDocument/2006/customXml" ds:itemID="{1CD8B00F-C244-4D7D-B37E-EC66D76BB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0A3C9-0295-435B-AAAB-AD3CD616A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3da9a-8d8a-4824-945d-2346bcf27de4"/>
    <ds:schemaRef ds:uri="ad0d4407-0c86-4168-aef5-7e5ed32f9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2196</Characters>
  <Application>Microsoft Office Word</Application>
  <DocSecurity>0</DocSecurity>
  <Lines>45</Lines>
  <Paragraphs>11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Ellen</dc:creator>
  <cp:keywords/>
  <dc:description/>
  <cp:lastModifiedBy>Cheng, Yu</cp:lastModifiedBy>
  <cp:revision>2</cp:revision>
  <dcterms:created xsi:type="dcterms:W3CDTF">2024-01-22T15:50:00Z</dcterms:created>
  <dcterms:modified xsi:type="dcterms:W3CDTF">2024-02-01T05:03:00Z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0x010100FD4F6660A0379C4F9667852F9D86F5EE</vt:lpwstr>
  </property>
  <property fmtid="{D5CDD505-2E9C-101B-9397-08002B2CF9AE}" pid="3" name="GrammarlyDocumentId">
    <vt:lpwstr>5583f80d7c481cbeeaeed0209bb447dc7af4d2dd0d5f07830fa0a8374b7896fc</vt:lpwstr>
  </property>
</Properties>
</file>